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床上用品（三件套）报价单</w:t>
      </w: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报价单位（公章）：</w:t>
      </w:r>
    </w:p>
    <w:tbl>
      <w:tblPr>
        <w:tblStyle w:val="4"/>
        <w:tblW w:w="153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auto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235"/>
        <w:gridCol w:w="4341"/>
        <w:gridCol w:w="780"/>
        <w:gridCol w:w="762"/>
        <w:gridCol w:w="1188"/>
        <w:gridCol w:w="1137"/>
        <w:gridCol w:w="1213"/>
        <w:gridCol w:w="1235"/>
        <w:gridCol w:w="17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3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含床垫规格、缩水率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全棉款</w:t>
            </w:r>
          </w:p>
        </w:tc>
        <w:tc>
          <w:tcPr>
            <w:tcW w:w="244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涤棉款</w:t>
            </w:r>
          </w:p>
        </w:tc>
        <w:tc>
          <w:tcPr>
            <w:tcW w:w="1746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主要技术参数及要求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</w:tc>
        <w:tc>
          <w:tcPr>
            <w:tcW w:w="1746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被套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全棉2300mm*1700mm，涤棉2200mm*1650mm，</w:t>
            </w:r>
          </w:p>
          <w:p>
            <w:pPr>
              <w:jc w:val="left"/>
              <w:rPr>
                <w:rFonts w:hint="default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报价单位可以依据被子尺寸微调。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260"/>
              </w:tabs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全棉布料：</w:t>
            </w:r>
          </w:p>
          <w:p>
            <w:pPr>
              <w:tabs>
                <w:tab w:val="left" w:pos="126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1.织物密度：径向439.2根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/10cm、纬向209.2根/10cm（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正负3%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126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2.线密度：经纱27.7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tex、纬纱28.8tex（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正负3%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126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3.纤维含量：棉100%</w:t>
            </w:r>
          </w:p>
          <w:p>
            <w:pPr>
              <w:tabs>
                <w:tab w:val="left" w:pos="126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4.PH值、甲醛含量、色牢度、可分解致癌芳香胺燃料每项判定为符合</w:t>
            </w:r>
          </w:p>
          <w:p>
            <w:pPr>
              <w:tabs>
                <w:tab w:val="left" w:pos="126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5.综合检验结论：样品符合GB 18401-2010标准B类指标基本技术要求。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成交后由院方自选面料及颜色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以及是否印字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left" w:pos="1260"/>
              </w:tabs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260"/>
              </w:tabs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涤棉布料：</w:t>
            </w:r>
          </w:p>
          <w:p>
            <w:pPr>
              <w:tabs>
                <w:tab w:val="left" w:pos="126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1.织物密度：径向538.4根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/10cm、纬向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260.8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根/10cm（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正负3%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126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2.线密度：经纱18.1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tex、纬纱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tex（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正负3%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126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3.纤维含量：棉35%、聚酯纤维65%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正负3%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126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4.PH值、甲醛含量、色牢度、可分解致癌芳香胺燃料每项判定为符合</w:t>
            </w:r>
          </w:p>
          <w:p>
            <w:pPr>
              <w:tabs>
                <w:tab w:val="left" w:pos="1260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5.综合检验结论：样品符合GB 18401-2010标准B类指标基本技术要求。</w:t>
            </w:r>
          </w:p>
          <w:p>
            <w:pPr>
              <w:tabs>
                <w:tab w:val="left" w:pos="1260"/>
              </w:tabs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床上用品颜色，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提供几种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图片。成交后由院方自选面料及颜色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以及是否印字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床垫长19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，床笠四边宽口松紧带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病床①棉垫絮1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850mm，6斤，外包全棉布料，等级3，短纤维含量≤25，铺面均匀，四角方正，绗缝紧密，透气性好、甲醛、PH值均符合GB18401-2010符合国家标准。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病床②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被套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全棉2000mm*1600mm，涤棉1900mm*1550mm，</w:t>
            </w: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报价单位可以依据被子尺寸微调。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病床②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床垫长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，床笠四边宽口松紧带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病床②棉垫絮2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720mm，4斤，外包全棉布料，等级3，短纤维含量≤25，铺面均匀，四角方正，绗缝紧密，透气性好、甲醛、PH值均符合GB18401-2010符合国家标准。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病床③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被套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3（与被套2通用）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全棉2000mm*1600mm，涤棉1900mm*1550mm，</w:t>
            </w: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报价单位可以依据被子尺寸微调。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病床③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床垫长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1880mm宽780mm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，床笠四边宽口松紧带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病床③棉垫絮3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1880mm宽780mm，4斤，外包全棉布料，等级3，短纤维含量≤25，铺面均匀，四角方正，绗缝紧密，透气性好、甲醛、PH值均符合GB18401-2010符合国家标准。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值班床</w:t>
            </w:r>
          </w:p>
          <w:p>
            <w:pPr>
              <w:jc w:val="left"/>
              <w:rPr>
                <w:rFonts w:hint="default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值班（上铺）床被套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上面尺寸：</w:t>
            </w: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全棉2400mm*1700mm，涤棉2300mm*1650mm，</w:t>
            </w:r>
          </w:p>
          <w:p>
            <w:pPr>
              <w:jc w:val="left"/>
              <w:rPr>
                <w:rFonts w:hint="default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报价单位可以依据被子尺寸微调。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值班床</w:t>
            </w:r>
          </w:p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值班（下铺）床被套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下面尺寸：</w:t>
            </w: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全棉2400mm*1800mm，涤棉2300mm*1750mm，</w:t>
            </w:r>
          </w:p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报价单位可以依据被子尺寸微调。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值班床</w:t>
            </w:r>
          </w:p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值班（上铺）床单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上面尺寸：</w:t>
            </w:r>
          </w:p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*1000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床垫厚度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值班床</w:t>
            </w: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值班（下铺）床单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下面尺寸：</w:t>
            </w: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*1200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床垫厚度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值班床</w:t>
            </w: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棉垫絮3（上铺）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*1000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值班床</w:t>
            </w: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棉垫絮3（下铺）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单床被套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全棉2300mm*1700mm，涤棉2200mm*1650mm，</w:t>
            </w:r>
          </w:p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,具体尺寸中标后按采购人要求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单床 床笠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2000mm*1200mm*50mm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床垫厚度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，床笠四边宽口松紧带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单床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棉垫絮5</w:t>
            </w:r>
          </w:p>
        </w:tc>
        <w:tc>
          <w:tcPr>
            <w:tcW w:w="43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2000mm*1200mm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病床①配套枕套</w:t>
            </w:r>
          </w:p>
        </w:tc>
        <w:tc>
          <w:tcPr>
            <w:tcW w:w="43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厘米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具体按采购人需求定制。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病床①配套枕芯</w:t>
            </w:r>
          </w:p>
        </w:tc>
        <w:tc>
          <w:tcPr>
            <w:tcW w:w="43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病床②配套枕套</w:t>
            </w:r>
          </w:p>
        </w:tc>
        <w:tc>
          <w:tcPr>
            <w:tcW w:w="43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厘米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具体尺寸可按采购人需求定制。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933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病床②配套枕芯</w:t>
            </w:r>
          </w:p>
        </w:tc>
        <w:tc>
          <w:tcPr>
            <w:tcW w:w="43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 上铺配套枕套</w:t>
            </w:r>
          </w:p>
        </w:tc>
        <w:tc>
          <w:tcPr>
            <w:tcW w:w="43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50cm*25cm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 上铺配套枕芯</w:t>
            </w:r>
          </w:p>
        </w:tc>
        <w:tc>
          <w:tcPr>
            <w:tcW w:w="43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 下铺配套枕套</w:t>
            </w:r>
          </w:p>
        </w:tc>
        <w:tc>
          <w:tcPr>
            <w:tcW w:w="43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63cm*38cm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 下铺配套枕芯</w:t>
            </w:r>
          </w:p>
        </w:tc>
        <w:tc>
          <w:tcPr>
            <w:tcW w:w="43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浴巾（盖毯）</w:t>
            </w:r>
          </w:p>
        </w:tc>
        <w:tc>
          <w:tcPr>
            <w:tcW w:w="4341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120cm*120cm，亲肤优质材质，无异味不掉色。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保温箱遮光布（遮光毯）</w:t>
            </w:r>
          </w:p>
        </w:tc>
        <w:tc>
          <w:tcPr>
            <w:tcW w:w="4341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上箱体（重66kg）：1085mm*640mm*910mm            下箱体（重60kg）：1125mm*665mm*795mm  ，具体颜色要求中标后由采购人指定，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不能缩水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定制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婴儿襁褓巾</w:t>
            </w:r>
          </w:p>
        </w:tc>
        <w:tc>
          <w:tcPr>
            <w:tcW w:w="4341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带帽标准，棉布夹棉，亲肤优质材质，无异味不掉色。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定制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鸟巢布</w:t>
            </w:r>
          </w:p>
        </w:tc>
        <w:tc>
          <w:tcPr>
            <w:tcW w:w="4341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婴儿使用，全棉，，亲肤优质材质，无异味不掉色。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棉纱：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棉纱：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定制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宝宝衣</w:t>
            </w:r>
          </w:p>
        </w:tc>
        <w:tc>
          <w:tcPr>
            <w:tcW w:w="4341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连体式，尺寸包含：XS、S、M、L，材质全棉，亲肤优质材质，无异味不掉色。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针织棉：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针织棉：</w:t>
            </w: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定制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婴儿被套</w:t>
            </w:r>
          </w:p>
        </w:tc>
        <w:tc>
          <w:tcPr>
            <w:tcW w:w="4341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1.05m*1.05m，材质全棉，亲肤优质材质，无异味不掉色。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1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1.5m*1.2m，材质全棉，亲肤优质材质，无异味不掉色。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1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1.2m*1m，材质全棉，亲肤优质材质，无异味不掉色。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282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以上被套、床笠，枕套</w:t>
            </w:r>
            <w:r>
              <w:rPr>
                <w:rFonts w:hint="eastAsia"/>
                <w:b/>
                <w:bCs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</w:rPr>
              <w:t>预算价格含印字费(单位名称+科室名称)。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要求</w:t>
            </w:r>
            <w:r>
              <w:rPr>
                <w:rFonts w:hint="eastAsia"/>
                <w:b/>
                <w:bCs/>
                <w:lang w:val="en-US" w:eastAsia="zh-CN"/>
              </w:rPr>
              <w:t>提供全棉、涤棉（针织棉、棉纱）2款报价。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eastAsia="黑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若适配的三件套尺寸规格有不同，可以补充修正。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lang w:val="en-US" w:eastAsia="zh-CN"/>
              </w:rPr>
              <w:t>如果存在更优方案，可以在原报价上另外附加一份报价方案补充。</w:t>
            </w:r>
          </w:p>
        </w:tc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ind w:left="11340" w:leftChars="0" w:firstLine="420" w:firstLineChars="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联系人：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棉被报价单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报价单位（公章）：</w:t>
      </w:r>
    </w:p>
    <w:tbl>
      <w:tblPr>
        <w:tblStyle w:val="4"/>
        <w:tblW w:w="146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18"/>
        <w:gridCol w:w="1989"/>
        <w:gridCol w:w="5295"/>
        <w:gridCol w:w="795"/>
        <w:gridCol w:w="780"/>
        <w:gridCol w:w="1260"/>
        <w:gridCol w:w="12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2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000000" w:themeColor="text1"/>
                <w:kern w:val="2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依据床垫、床体规格配置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主要技术参数及要求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病房①配套棉被</w:t>
            </w:r>
          </w:p>
        </w:tc>
        <w:tc>
          <w:tcPr>
            <w:tcW w:w="1989" w:type="dxa"/>
            <w:vAlign w:val="center"/>
          </w:tcPr>
          <w:p>
            <w:pPr>
              <w:jc w:val="left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不低于7斤，外包全棉布料，等级3，短纤维含量≤25，铺面均匀，四角方正，绗缝紧密，透气性好，甲醛、PH值均符合GB18401-2010符合国家标准。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病房②配套棉被</w:t>
            </w:r>
          </w:p>
        </w:tc>
        <w:tc>
          <w:tcPr>
            <w:tcW w:w="1989" w:type="dxa"/>
            <w:vAlign w:val="center"/>
          </w:tcPr>
          <w:p>
            <w:pPr>
              <w:jc w:val="left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1500mm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不低于4斤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，外包全棉布料，等级3，短纤维含量≤25，铺面均匀，四角方正，绗缝紧密，透气性好，甲醛、PH值均符合GB18401-2010符合国家标准。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上下铺 配套棉被</w:t>
            </w:r>
          </w:p>
        </w:tc>
        <w:tc>
          <w:tcPr>
            <w:tcW w:w="1989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上面尺寸：</w:t>
            </w:r>
          </w:p>
          <w:p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295" w:type="dxa"/>
            <w:vMerge w:val="restart"/>
            <w:vAlign w:val="center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重量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不低于5</w:t>
            </w: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斤，外包全棉布料，等级3，短纤维含量≤25，铺面均匀，四角方正，绗缝紧密，透气性好，甲醛、PH值均符合GB18401-2010符合国家标准。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下面尺寸：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295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单床配套棉被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2000mm*1600mm</w:t>
            </w:r>
          </w:p>
        </w:tc>
        <w:tc>
          <w:tcPr>
            <w:tcW w:w="5295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定制单床配套棉被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子母被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2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母被重量约 3 千克，子被重量约1.5 千克，绗缝紧密，检测标准符合现行国家质量标准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母被重量约 4 千克，子被重量约2 千克，绗缝紧密，检测标准符合现行国家质量标准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1500mm</w:t>
            </w:r>
          </w:p>
        </w:tc>
        <w:tc>
          <w:tcPr>
            <w:tcW w:w="52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母被重量不少于2千克，子被重量不少1 千克，绗缝紧密，检测标准符合现行国家质量标准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母被重量不少于3千克，子被重量不少1.5 千克，绗缝紧密，检测标准符合现行国家质量标准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空调被</w:t>
            </w:r>
          </w:p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（薄被）</w:t>
            </w:r>
          </w:p>
        </w:tc>
        <w:tc>
          <w:tcPr>
            <w:tcW w:w="1989" w:type="dxa"/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2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重量约 1.5 千克，可以整体水洗，检测标准符合现行国家质量标准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1500mm</w:t>
            </w:r>
          </w:p>
        </w:tc>
        <w:tc>
          <w:tcPr>
            <w:tcW w:w="52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上面尺寸：</w:t>
            </w:r>
          </w:p>
          <w:p>
            <w:pPr>
              <w:jc w:val="both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2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下面尺寸：</w:t>
            </w:r>
          </w:p>
          <w:p>
            <w:pPr>
              <w:jc w:val="both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2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2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2000mm*1600mm</w:t>
            </w:r>
          </w:p>
        </w:tc>
        <w:tc>
          <w:tcPr>
            <w:tcW w:w="52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羽丝绵被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2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1、重量不低于5.5斤；</w:t>
            </w:r>
          </w:p>
          <w:p>
            <w:pPr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2、填充物：羽绒棉，外用全棉布包裹，防静电，不起球； </w:t>
            </w:r>
          </w:p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3、经纱*纬纱：40s*40s；</w:t>
            </w:r>
          </w:p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4、经密度*纬密度（根/10cm）：525*390</w:t>
            </w:r>
          </w:p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5、耐摩擦色牢度（干磨≥4级，湿磨≥4级）；</w:t>
            </w:r>
          </w:p>
          <w:p>
            <w:pPr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6、甲醛、PH值均符合GB18401—2010和GB18383-2007《絮用纤维制品通用技术要求》；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7、四边均匀，做工精细； </w:t>
            </w:r>
          </w:p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8、标识符合《纺织品和服装使用说明》标准。</w:t>
            </w:r>
          </w:p>
          <w:p>
            <w:pPr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9、要求可以整体水洗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1700mm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1500mm</w:t>
            </w:r>
          </w:p>
        </w:tc>
        <w:tc>
          <w:tcPr>
            <w:tcW w:w="5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（婴儿）小棉被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1m*1m</w:t>
            </w:r>
            <w:bookmarkStart w:id="0" w:name="_GoBack"/>
            <w:bookmarkEnd w:id="0"/>
          </w:p>
        </w:tc>
        <w:tc>
          <w:tcPr>
            <w:tcW w:w="52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1、重量 2斤；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2、填充物：整张羽绒棉，外用全棉布包裹；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3、经纱*纬纱：40s*40s；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4、经密度*纬密度（根/10cm）：133*100；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5、洗涤后不沾血渍、不沾灰尘，不起球。耐摩擦色牢度（干磨≥4级，湿磨≥4级）；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6、甲醛、PH值均符合GB18401—2010和GB18383-2007《絮用纤维制品通用技术要求》；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7、其它：四边均匀，做工精细，亲肤优质材质，无异味。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8、材质全棉，亲肤优质材质，无异味不掉色。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1.5m*1.2m</w:t>
            </w:r>
          </w:p>
        </w:tc>
        <w:tc>
          <w:tcPr>
            <w:tcW w:w="52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1.2m*1m</w:t>
            </w:r>
          </w:p>
        </w:tc>
        <w:tc>
          <w:tcPr>
            <w:tcW w:w="52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合计（元）：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jc w:val="righ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</w:p>
    <w:p>
      <w:pPr>
        <w:wordWrap w:val="0"/>
        <w:bidi w:val="0"/>
        <w:jc w:val="righ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</w:p>
    <w:sectPr>
      <w:pgSz w:w="16838" w:h="11906" w:orient="landscape"/>
      <w:pgMar w:top="1066" w:right="986" w:bottom="1066" w:left="98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A48E5"/>
    <w:multiLevelType w:val="singleLevel"/>
    <w:tmpl w:val="01CA48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019C2"/>
    <w:rsid w:val="0AE45737"/>
    <w:rsid w:val="14411775"/>
    <w:rsid w:val="160701E0"/>
    <w:rsid w:val="17B905C5"/>
    <w:rsid w:val="184620F4"/>
    <w:rsid w:val="18843329"/>
    <w:rsid w:val="19D75853"/>
    <w:rsid w:val="1A4019C2"/>
    <w:rsid w:val="206F683F"/>
    <w:rsid w:val="24DF4147"/>
    <w:rsid w:val="28892C46"/>
    <w:rsid w:val="2980324C"/>
    <w:rsid w:val="2A8C34B6"/>
    <w:rsid w:val="2F830BD3"/>
    <w:rsid w:val="344A25BF"/>
    <w:rsid w:val="34BD5CE4"/>
    <w:rsid w:val="406C310E"/>
    <w:rsid w:val="4F956122"/>
    <w:rsid w:val="5384075D"/>
    <w:rsid w:val="564771CF"/>
    <w:rsid w:val="58A261CC"/>
    <w:rsid w:val="5AFC6EC7"/>
    <w:rsid w:val="61DC6621"/>
    <w:rsid w:val="61E7097B"/>
    <w:rsid w:val="627964E1"/>
    <w:rsid w:val="6B060CED"/>
    <w:rsid w:val="6D135A22"/>
    <w:rsid w:val="70300CAB"/>
    <w:rsid w:val="72B7754C"/>
    <w:rsid w:val="731007F2"/>
    <w:rsid w:val="77B4221C"/>
    <w:rsid w:val="77D55D6F"/>
    <w:rsid w:val="7AC91A5F"/>
    <w:rsid w:val="7EBA3247"/>
    <w:rsid w:val="7FB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0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2423</Words>
  <Characters>3348</Characters>
  <Lines>0</Lines>
  <Paragraphs>0</Paragraphs>
  <TotalTime>36</TotalTime>
  <ScaleCrop>false</ScaleCrop>
  <LinksUpToDate>false</LinksUpToDate>
  <CharactersWithSpaces>3539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2022-03-02T00:40:00Z</dcterms:created>
  <dc:creator>Joesant</dc:creator>
  <cp:lastModifiedBy>Joesant</cp:lastModifiedBy>
  <cp:lastPrinted>2022-04-08T03:51:00Z</cp:lastPrinted>
  <dcterms:modified xsi:type="dcterms:W3CDTF">2022-04-13T01:52:05Z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0ED324F2729E48DCB441CCB8847C86AF</vt:lpwstr>
  </property>
</Properties>
</file>