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36"/>
          <w:lang w:val="en-US" w:eastAsia="zh-CN"/>
        </w:rPr>
      </w:pPr>
      <w:r>
        <w:rPr>
          <w:rFonts w:hint="eastAsia"/>
          <w:sz w:val="28"/>
          <w:szCs w:val="36"/>
          <w:lang w:val="en-US" w:eastAsia="zh-CN"/>
        </w:rPr>
        <w:t>附件2：</w:t>
      </w:r>
    </w:p>
    <w:p>
      <w:pPr>
        <w:jc w:val="center"/>
        <w:rPr>
          <w:rFonts w:hint="eastAsia" w:ascii="方正小标宋简体" w:hAnsi="方正小标宋简体" w:eastAsia="方正小标宋简体" w:cs="方正小标宋简体"/>
          <w:b w:val="0"/>
          <w:bCs w:val="0"/>
          <w:color w:val="auto"/>
          <w:sz w:val="28"/>
          <w:szCs w:val="28"/>
          <w:lang w:val="en-US" w:eastAsia="zh-CN"/>
        </w:rPr>
      </w:pPr>
      <w:r>
        <w:rPr>
          <w:rFonts w:hint="eastAsia" w:ascii="方正小标宋简体" w:hAnsi="方正小标宋简体" w:eastAsia="方正小标宋简体" w:cs="方正小标宋简体"/>
          <w:b w:val="0"/>
          <w:bCs w:val="0"/>
          <w:color w:val="auto"/>
          <w:sz w:val="28"/>
          <w:szCs w:val="28"/>
          <w:lang w:val="en-US" w:eastAsia="zh-CN"/>
        </w:rPr>
        <w:t>新生儿疾病筛查及产前筛查标本物流服务要求</w:t>
      </w:r>
    </w:p>
    <w:p>
      <w:pPr>
        <w:adjustRightInd w:val="0"/>
        <w:snapToGrid w:val="0"/>
        <w:spacing w:line="440" w:lineRule="exact"/>
        <w:ind w:firstLine="560" w:firstLineChars="200"/>
        <w:rPr>
          <w:rFonts w:hint="eastAsia" w:ascii="黑体" w:hAnsi="黑体" w:eastAsia="黑体" w:cs="黑体"/>
          <w:sz w:val="28"/>
          <w:szCs w:val="28"/>
          <w:lang w:val="en-US" w:eastAsia="zh-CN"/>
        </w:rPr>
      </w:pPr>
    </w:p>
    <w:p>
      <w:pPr>
        <w:adjustRightInd w:val="0"/>
        <w:snapToGrid w:val="0"/>
        <w:spacing w:line="440" w:lineRule="exact"/>
        <w:ind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一、</w:t>
      </w:r>
      <w:r>
        <w:rPr>
          <w:rFonts w:hint="eastAsia" w:ascii="黑体" w:hAnsi="黑体" w:eastAsia="黑体" w:cs="黑体"/>
          <w:sz w:val="28"/>
          <w:szCs w:val="28"/>
        </w:rPr>
        <w:t>服务范围</w:t>
      </w:r>
    </w:p>
    <w:p>
      <w:pPr>
        <w:adjustRightInd w:val="0"/>
        <w:snapToGrid w:val="0"/>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供应商按赣州市妇幼保健院要求到赣州市各县区医疗机构收集新生儿疾病筛查</w:t>
      </w:r>
      <w:r>
        <w:rPr>
          <w:rFonts w:hint="eastAsia" w:ascii="仿宋_GB2312" w:eastAsia="仿宋_GB2312"/>
          <w:sz w:val="28"/>
          <w:szCs w:val="28"/>
          <w:lang w:val="en-US" w:eastAsia="zh-CN"/>
        </w:rPr>
        <w:t>及</w:t>
      </w:r>
      <w:r>
        <w:rPr>
          <w:rFonts w:hint="eastAsia" w:ascii="仿宋_GB2312" w:eastAsia="仿宋_GB2312"/>
          <w:sz w:val="28"/>
          <w:szCs w:val="28"/>
        </w:rPr>
        <w:t>产前筛查标本。</w:t>
      </w:r>
    </w:p>
    <w:p>
      <w:pPr>
        <w:adjustRightInd w:val="0"/>
        <w:snapToGrid w:val="0"/>
        <w:spacing w:line="440" w:lineRule="exact"/>
        <w:ind w:firstLine="560" w:firstLineChars="200"/>
        <w:rPr>
          <w:rFonts w:hint="eastAsia" w:ascii="仿宋_GB2312" w:eastAsia="仿宋_GB2312"/>
          <w:color w:val="auto"/>
          <w:sz w:val="28"/>
          <w:szCs w:val="28"/>
          <w:lang w:eastAsia="zh-CN"/>
        </w:rPr>
      </w:pPr>
      <w:r>
        <w:rPr>
          <w:rFonts w:hint="eastAsia" w:ascii="仿宋_GB2312" w:eastAsia="仿宋_GB2312"/>
          <w:sz w:val="28"/>
          <w:szCs w:val="28"/>
          <w:lang w:val="en-US" w:eastAsia="zh-CN"/>
        </w:rPr>
        <w:t>1.</w:t>
      </w:r>
      <w:r>
        <w:rPr>
          <w:rFonts w:hint="eastAsia" w:ascii="仿宋_GB2312" w:eastAsia="仿宋_GB2312"/>
          <w:sz w:val="28"/>
          <w:szCs w:val="28"/>
        </w:rPr>
        <w:t>产前筛查类的标本：唐筛、地贫筛查、地贫基因、无创、无创PLUS、流产物分析、产前耳聋、SMA、叶酸、子痫、染色体核型等。</w:t>
      </w:r>
      <w:r>
        <w:rPr>
          <w:rFonts w:hint="eastAsia" w:ascii="仿宋_GB2312" w:eastAsia="仿宋_GB2312"/>
          <w:color w:val="auto"/>
          <w:sz w:val="28"/>
          <w:szCs w:val="28"/>
        </w:rPr>
        <w:t>一年大概在36000例</w:t>
      </w:r>
      <w:r>
        <w:rPr>
          <w:rFonts w:hint="eastAsia" w:ascii="仿宋_GB2312" w:eastAsia="仿宋_GB2312"/>
          <w:color w:val="auto"/>
          <w:sz w:val="28"/>
          <w:szCs w:val="28"/>
          <w:lang w:eastAsia="zh-CN"/>
        </w:rPr>
        <w:t>。</w:t>
      </w:r>
    </w:p>
    <w:p>
      <w:pPr>
        <w:adjustRightInd w:val="0"/>
        <w:snapToGrid w:val="0"/>
        <w:spacing w:line="440" w:lineRule="exact"/>
        <w:ind w:firstLine="560" w:firstLineChars="200"/>
        <w:rPr>
          <w:color w:val="auto"/>
        </w:rPr>
      </w:pPr>
      <w:r>
        <w:rPr>
          <w:rFonts w:hint="eastAsia" w:ascii="仿宋_GB2312" w:eastAsia="仿宋_GB2312"/>
          <w:color w:val="auto"/>
          <w:sz w:val="28"/>
          <w:szCs w:val="28"/>
          <w:lang w:val="en-US" w:eastAsia="zh-CN"/>
        </w:rPr>
        <w:t>2.</w:t>
      </w:r>
      <w:r>
        <w:rPr>
          <w:rFonts w:hint="eastAsia" w:ascii="仿宋_GB2312" w:eastAsia="仿宋_GB2312"/>
          <w:color w:val="auto"/>
          <w:sz w:val="28"/>
          <w:szCs w:val="28"/>
        </w:rPr>
        <w:t>新筛类的标本：新筛四项、串联质谱、新筛耳聋、新筛SMA、新筛地贫基因等。一年大概60000例</w:t>
      </w:r>
      <w:r>
        <w:rPr>
          <w:rFonts w:hint="eastAsia" w:ascii="仿宋_GB2312" w:eastAsia="仿宋_GB2312"/>
          <w:color w:val="auto"/>
          <w:sz w:val="28"/>
          <w:szCs w:val="28"/>
          <w:lang w:eastAsia="zh-CN"/>
        </w:rPr>
        <w:t>。</w:t>
      </w:r>
    </w:p>
    <w:p>
      <w:pPr>
        <w:adjustRightInd w:val="0"/>
        <w:snapToGrid w:val="0"/>
        <w:spacing w:line="440" w:lineRule="exact"/>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二、项目服务要求</w:t>
      </w:r>
    </w:p>
    <w:p>
      <w:pPr>
        <w:adjustRightInd w:val="0"/>
        <w:snapToGrid w:val="0"/>
        <w:spacing w:line="440" w:lineRule="exact"/>
        <w:ind w:firstLine="560" w:firstLineChars="200"/>
        <w:rPr>
          <w:rFonts w:ascii="仿宋_GB2312" w:eastAsia="仿宋_GB2312"/>
          <w:sz w:val="28"/>
          <w:szCs w:val="28"/>
        </w:rPr>
      </w:pPr>
      <w:r>
        <w:rPr>
          <w:rFonts w:hint="eastAsia" w:ascii="仿宋_GB2312" w:eastAsia="仿宋_GB2312"/>
          <w:sz w:val="28"/>
          <w:szCs w:val="28"/>
        </w:rPr>
        <w:t>1、供应商须配备录单员1名，市区物流人员1名，各县区物流人员各1名，物流人员为专职人员。</w:t>
      </w:r>
    </w:p>
    <w:p>
      <w:pPr>
        <w:adjustRightInd w:val="0"/>
        <w:snapToGrid w:val="0"/>
        <w:spacing w:line="440" w:lineRule="exact"/>
        <w:ind w:firstLine="560" w:firstLineChars="200"/>
        <w:rPr>
          <w:rFonts w:ascii="仿宋_GB2312" w:eastAsia="仿宋_GB2312"/>
          <w:sz w:val="28"/>
          <w:szCs w:val="28"/>
        </w:rPr>
      </w:pPr>
      <w:r>
        <w:rPr>
          <w:rFonts w:hint="eastAsia" w:ascii="仿宋_GB2312" w:eastAsia="仿宋_GB2312"/>
          <w:sz w:val="28"/>
          <w:szCs w:val="28"/>
        </w:rPr>
        <w:t>2、供应商物流人员负责标本验收、登记、信息核对，标本跟踪等工作，每周一至周六的每天下午与赣州市妇幼保健院工作人员交接检验报告，并保证在收到报告后48小时内将报告送达各医院并与相关人员交接签收，并在24小时内将交接签收情况通知赣州市妇幼保健院。</w:t>
      </w:r>
    </w:p>
    <w:p>
      <w:pPr>
        <w:adjustRightInd w:val="0"/>
        <w:snapToGrid w:val="0"/>
        <w:spacing w:line="440" w:lineRule="exact"/>
        <w:ind w:firstLine="560" w:firstLineChars="200"/>
        <w:rPr>
          <w:rFonts w:ascii="仿宋_GB2312" w:eastAsia="仿宋_GB2312"/>
          <w:sz w:val="28"/>
          <w:szCs w:val="28"/>
        </w:rPr>
      </w:pPr>
      <w:r>
        <w:rPr>
          <w:rFonts w:hint="eastAsia" w:ascii="仿宋_GB2312" w:eastAsia="仿宋_GB2312"/>
          <w:sz w:val="28"/>
          <w:szCs w:val="28"/>
        </w:rPr>
        <w:t>3、供应商负责提供符合标本收集、运输技术要求的容器、车辆、客服人员、标本登记本和条形码，保证提供方便、快捷、安全的服务，并保证标本的完好性。</w:t>
      </w:r>
    </w:p>
    <w:p>
      <w:pPr>
        <w:adjustRightInd w:val="0"/>
        <w:snapToGrid w:val="0"/>
        <w:spacing w:line="440" w:lineRule="exact"/>
        <w:ind w:firstLine="560" w:firstLineChars="200"/>
        <w:rPr>
          <w:rFonts w:ascii="仿宋_GB2312" w:eastAsia="仿宋_GB2312"/>
          <w:sz w:val="28"/>
          <w:szCs w:val="28"/>
        </w:rPr>
      </w:pPr>
      <w:r>
        <w:rPr>
          <w:rFonts w:hint="eastAsia" w:ascii="仿宋_GB2312" w:eastAsia="仿宋_GB2312"/>
          <w:sz w:val="28"/>
          <w:szCs w:val="28"/>
        </w:rPr>
        <w:t>4、供应商采用温控方式对标本运输过程实现全程冷藏，温度需控制在2-8度区间。标本需保存完好，不得折损、液体污染、浸泡等，存放空间不得有挥发气体，不能与其他化学品同一处放置运输。</w:t>
      </w:r>
    </w:p>
    <w:p>
      <w:pPr>
        <w:adjustRightInd w:val="0"/>
        <w:snapToGrid w:val="0"/>
        <w:spacing w:line="440" w:lineRule="exact"/>
        <w:ind w:firstLine="560" w:firstLineChars="200"/>
        <w:rPr>
          <w:rFonts w:hint="eastAsia" w:ascii="仿宋_GB2312" w:eastAsia="仿宋_GB2312"/>
          <w:sz w:val="28"/>
          <w:szCs w:val="28"/>
        </w:rPr>
      </w:pPr>
      <w:r>
        <w:rPr>
          <w:rFonts w:hint="eastAsia" w:ascii="仿宋_GB2312" w:eastAsia="仿宋_GB2312"/>
          <w:sz w:val="28"/>
          <w:szCs w:val="28"/>
        </w:rPr>
        <w:t>5、供应商为赣州市妇幼保健院提供信息管理平台，并负责为各县区医疗单位做好信息化平台对接。</w:t>
      </w:r>
    </w:p>
    <w:p>
      <w:pPr>
        <w:adjustRightInd w:val="0"/>
        <w:snapToGrid w:val="0"/>
        <w:spacing w:line="44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6</w:t>
      </w:r>
      <w:bookmarkStart w:id="0" w:name="_GoBack"/>
      <w:bookmarkEnd w:id="0"/>
      <w:r>
        <w:rPr>
          <w:rFonts w:hint="eastAsia" w:ascii="仿宋_GB2312" w:eastAsia="仿宋_GB2312"/>
          <w:sz w:val="28"/>
          <w:szCs w:val="28"/>
          <w:lang w:eastAsia="zh-CN"/>
        </w:rPr>
        <w:t>、</w:t>
      </w:r>
      <w:r>
        <w:rPr>
          <w:rFonts w:hint="eastAsia" w:ascii="仿宋_GB2312" w:eastAsia="仿宋_GB2312"/>
          <w:sz w:val="28"/>
          <w:szCs w:val="28"/>
        </w:rPr>
        <w:t>如在服务期限内有新采样点或者样本增加，成交供应商须确保为新增采样点和样本提供与上述要求相同服务，服务费用不另行增加。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F50A04"/>
    <w:rsid w:val="76F50A04"/>
    <w:rsid w:val="7BD10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rPr>
      <w:rFonts w:ascii="Calibri" w:hAnsi="Calibri"/>
      <w:bCs/>
      <w:spacing w:val="10"/>
      <w:kern w:val="0"/>
      <w:szCs w:val="21"/>
    </w:rPr>
  </w:style>
  <w:style w:type="paragraph" w:styleId="3">
    <w:name w:val="Body Text"/>
    <w:basedOn w:val="1"/>
    <w:next w:val="4"/>
    <w:qFormat/>
    <w:uiPriority w:val="0"/>
    <w:pPr>
      <w:spacing w:after="120"/>
    </w:pPr>
    <w:rPr>
      <w:rFonts w:hint="default"/>
    </w:rPr>
  </w:style>
  <w:style w:type="paragraph" w:customStyle="1" w:styleId="4">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Indent"/>
    <w:basedOn w:val="1"/>
    <w:unhideWhenUsed/>
    <w:qFormat/>
    <w:uiPriority w:val="0"/>
    <w:pPr>
      <w:spacing w:line="460" w:lineRule="exact"/>
      <w:ind w:firstLine="510"/>
    </w:pPr>
  </w:style>
  <w:style w:type="paragraph" w:styleId="6">
    <w:name w:val="Body Text First Indent 2"/>
    <w:basedOn w:val="5"/>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金山软件</Company>
  <Pages>1</Pages>
  <Words>0</Words>
  <Characters>0</Characters>
  <Lines>0</Lines>
  <Paragraphs>0</Paragraphs>
  <TotalTime>14</TotalTime>
  <ScaleCrop>false</ScaleCrop>
  <LinksUpToDate>false</LinksUpToDate>
  <CharactersWithSpaces>0</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2024-09-18T09:15:00Z</dcterms:created>
  <dc:creator>wps</dc:creator>
  <cp:lastModifiedBy>wps</cp:lastModifiedBy>
  <dcterms:modified xsi:type="dcterms:W3CDTF">2024-09-18T10:04:32Z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FD7C091578994A7588CF71B51B439511_11</vt:lpwstr>
  </property>
</Properties>
</file>