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医疗设备更换配件议价报名表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公司名称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报名品目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5917" w:type="dxa"/>
          </w:tcPr>
          <w:p>
            <w:pPr>
              <w:rPr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2"/>
          </w:tcPr>
          <w:p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16356A5C"/>
    <w:rsid w:val="241C0E1C"/>
    <w:rsid w:val="32F10DF5"/>
    <w:rsid w:val="3BDE0F06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2024-09-14T03:36:19Z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A045483A4DE54EB6A28931B88C13C8F0_12</vt:lpwstr>
  </property>
</Properties>
</file>