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EB13">
      <w:pPr>
        <w:pStyle w:val="3"/>
        <w:ind w:left="0" w:leftChars="0" w:firstLine="0" w:firstLineChars="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附件：采购项目需求</w:t>
      </w:r>
    </w:p>
    <w:bookmarkEnd w:id="0"/>
    <w:tbl>
      <w:tblPr>
        <w:tblStyle w:val="4"/>
        <w:tblW w:w="91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43"/>
        <w:gridCol w:w="3403"/>
        <w:gridCol w:w="1870"/>
        <w:gridCol w:w="1781"/>
      </w:tblGrid>
      <w:tr w14:paraId="56EB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货物要求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6971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AB5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区域一：</w:t>
            </w:r>
          </w:p>
        </w:tc>
      </w:tr>
      <w:tr w14:paraId="5B681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82150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3A59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一、中心供氧管路系统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93B87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CE561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396F5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D5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E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C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1.含配件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2.经脱脂酸洗处理，氩弧焊焊接；吹扫后保压实验。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3.规格：φ10×1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 w14:paraId="3C28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C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D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1.含配件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2.经脱脂酸洗处理，氩弧焊焊接；吹扫后保压实验。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3.规格：φ16×1.5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 w14:paraId="47DE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3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低压螺纹阀门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A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1.名称：氧气截止阀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2.连接形式：球头密封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3.型号、规格：TSJ1-4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EF1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E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低压螺纹阀门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1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1.名称：氧气不锈钢截止阀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2.型号、规格：φ16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DDE9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E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低压螺纹阀门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1.名称：氧气不锈钢截止阀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2.型号、规格：DN20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77E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2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低压不锈钢管件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D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1.名称：不锈钢连接件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2.型号、规格：6YC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606B1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7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低压不锈钢管件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5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三通φ16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563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A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低压不锈钢管件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2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三通φ22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B1F0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9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不锈钢堵头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0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封头，不锈钢φ18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6CA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B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管道支架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E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1.材质：管道支架制作安装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2.管架形式：一般管架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</w:tr>
      <w:tr w14:paraId="2135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2F040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D9A8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二、负压吸引管路系统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A20195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4BEC1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09E3C0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A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C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7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1.含配件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3.经脱脂酸洗处理，氩弧焊焊接；吹扫后保压实验。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4.规格：φ12×1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 w14:paraId="36FB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4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F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1.含配件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3.经脱脂酸洗处理，氩弧焊焊接；吹扫后保压实验。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4.规格：φ32×2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 w14:paraId="7B66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3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低压螺纹阀门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0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1.名称：负压三片式焊接球阀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2.型号、规格：DN25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EA4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D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低压螺纹阀门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0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1.名称：负压三片式焊接球阀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2.型号、规格：DN32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2AC9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8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低压不锈钢管件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A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三通φ32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E4F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9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低压不锈钢管件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8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三通φ38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9BA5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6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不锈钢堵头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9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封头，不锈钢φ32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81E3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C99BD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E942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三、压缩空气管路系统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686038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33FD2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079589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6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D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E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1.含配件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2.经脱脂酸洗处理，氩弧焊焊接；吹扫后保压实验。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3.规格：φ10×1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 w14:paraId="6D38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C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0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1.含配件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2.经脱脂酸洗处理，氩弧焊焊接；吹扫后保压实验。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3.规格：φ16×1.5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 w14:paraId="7C4C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6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低压螺纹阀门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4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1.名称：空气截止阀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2.连接形式：球头密封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3.型号、规格：TSJ1-4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0BEB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F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低压螺纹阀门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B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1.名称：空气不锈钢截止阀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2.型号、规格：φ16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9BB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C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低压螺纹阀门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C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1.名称：空气不锈钢截止阀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2.型号、规格：DN20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319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2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低压不锈钢管件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3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1.名称：不锈钢连接件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2.型号、规格：6YC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D100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5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低压不锈钢管件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6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三通φ16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085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3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低压不锈钢管件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5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三通φ25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DACB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7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不锈钢堵头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9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封头，不锈钢φ18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17D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761FD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9A95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四、供气终端系统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2BF396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13310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00F520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5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1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医疗设备带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6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1.规格：宽度≥220mm、高度≥64mm,型材壁厚≥1.2mm，在病房内通长布设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2.优质铝合金材质型材厚度≥1.2mm：内设三腔分离,面板模块化组合,静电抗、菌喷涂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 w14:paraId="6C703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D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气体终端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3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1.名称：氧气终端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2.规格：氧气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数：采用ISO规定的颜色色标，不同气体插口结构不同，防止误操作。快速自封插拔式接头，具有防误插功能；使用寿命大于2万次插拔。具有带气维修功能，终端维修部分可快速拆卸；且无需打开设备带操作面板，可在操作面板上直接带气维修。高气密性、操作简便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842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4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气体终端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6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1.名称：吸引终端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2.规格：吸引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数：采用ISO规定的颜色色标，不同气体插口结构不同，防止误操作。快速自封插拔式接头，具有防误插功能；使用寿命大于2万次插拔。具有带气维修功能，终端维修部分可快速拆卸；且无需打开设备带操作面板，可在操作面板上直接带气维修。高气密性、操作简便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C8E8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B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气体终端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2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1.名称：空气终端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2.规格：空气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数：采用ISO规定的颜色色标，不同气体插口结构不同，防止误操作。快速自封插拔式接头，具有防误插功能；使用寿命大于2万次插拔。具有带气维修功能，终端维修部分可快速拆卸；且无需打开设备带操作面板，可在操作面板上直接带气维修。高气密性、操作简便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050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9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终端转接件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A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1.名称：终端转接件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2.规格：与终端配套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51D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3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2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1.名称：五孔多功能电源插座，错位设计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2.规格：220V、10A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7043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9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B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1.名称：床头开关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2.规格：220V、10A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CD6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9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接线盒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A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1.名称：接线盒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2.规格：86系列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5BC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荧光灯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A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1.名称：LED床头灯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2.规格：T5、4W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1B2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5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1.名称：铝合金槽板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2.规格：55*30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3.特征：铝合金喷涂，可拆卸，维修方便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 w14:paraId="5E8A0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E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9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1.型号、规格：WDZ-BYJ2.5mm2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2.敷设方式：管内穿线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 w14:paraId="029B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4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D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1.型号、规格：WDZ-BYJ1.5mm2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2.敷设方式：管内穿线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 w14:paraId="68442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C7E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区域：二</w:t>
            </w:r>
          </w:p>
        </w:tc>
      </w:tr>
      <w:tr w14:paraId="0D635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6296F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8C00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一、中心供氧管路系统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1D0CD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18457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64511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65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C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D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1.含配件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2.经脱脂酸洗处理，氩弧焊焊接；吹扫后保压实验。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3.规格：φ10×1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 w14:paraId="4143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2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低压螺纹阀门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8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1.名称：氧气截止阀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2.连接形式：球头密封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3.型号、规格：TSJ1-4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2CA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2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低压不锈钢管件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1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1.名称：不锈钢连接件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2.型号、规格：6YC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4A6F9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6D52F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4CAA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二、负压吸引管路系统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8BCE1E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8A2DC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86F4B4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2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A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9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1.含配件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2.经脱脂酸洗处理，氩弧焊焊接；吹扫后保压实验。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3.规格：φ12×1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 w14:paraId="064D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61443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B9D7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四、供气终端系统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D154A1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C8BDB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EAD98E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5C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1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医疗设备带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3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1.规格：宽度≥220mm、高度≥64mm,型材壁厚≥1.2mm，在病房内通长布设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2.优质铝合金材质型材厚度≥1.2mm：内设三腔分离,面板模块化组合,静电抗、菌喷涂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 w14:paraId="791A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4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气体终端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6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1.名称：氧气终端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2.规格：氧气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数：采用ISO规定的颜色色标，不同气体插口结构不同，防止误操作。快速自封插拔式接头，具有防误插功能；使用寿命大于2万次插拔。具有带气维修功能，终端维修部分可快速拆卸；且无需打开设备带操作面板，可在操作面板上直接带气维修。高气密性、操作简便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2DB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8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气体终端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E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1.名称：吸引终端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2.规格：吸引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数：采用ISO规定的颜色色标，不同气体插口结构不同，防止误操作。快速自封插拔式接头，具有防误插功能；使用寿命大于2万次插拔。具有带气维修功能，终端维修部分可快速拆卸；且无需打开设备带操作面板，可在操作面板上直接带气维修。高气密性、操作简便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9314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3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终端转接件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5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1.名称：终端转接件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2.规格：与终端配套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E01D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7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5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1.名称：五孔多功能电源插座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2.规格：220V、10A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D41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D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接线盒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1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1.名称：接线盒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2.规格：86系列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02D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2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5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1.名称：铝合金槽板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2.规格：55*30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3.特征：铝合金喷涂，可拆卸，维修方便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 w14:paraId="05A5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8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3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1.型号、规格：WDZ-BYJ2.5mm2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2.敷设方式：管内穿线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</w:tbl>
    <w:p w14:paraId="2114DA5D">
      <w:pPr>
        <w:rPr>
          <w:rFonts w:hint="eastAsia" w:cs="Times New Roman"/>
          <w:lang w:val="en-US" w:eastAsia="zh-CN"/>
        </w:rPr>
      </w:pPr>
    </w:p>
    <w:p w14:paraId="4AACACC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eastAsia="zh-CN"/>
        </w:rPr>
        <w:t>议价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文件中需提供加盖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公章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产品技术参数确认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函扫描件佐证以上所有参数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，未提供或有任意一项功能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不符合要求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或参数不符合要求的，作无效响应处理，产生的后果由响应供应商自行承担。</w:t>
      </w:r>
    </w:p>
    <w:p w14:paraId="1D4BA338">
      <w:pPr>
        <w:rPr>
          <w:rFonts w:hint="eastAsia" w:ascii="Times New Roman" w:hAnsi="Times New Roman" w:cs="Times New Roman"/>
          <w:lang w:val="en-US" w:eastAsia="zh-CN"/>
        </w:rPr>
      </w:pPr>
    </w:p>
    <w:p w14:paraId="6A135003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商务要求：</w:t>
      </w:r>
    </w:p>
    <w:p w14:paraId="354BB3AB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一、质量保证期：</w:t>
      </w:r>
    </w:p>
    <w:p w14:paraId="1613F9FF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1、必须提供所投货物通过验收合格之日起</w:t>
      </w:r>
      <w:r>
        <w:rPr>
          <w:rFonts w:hint="eastAsia" w:cs="Times New Roman"/>
          <w:lang w:val="en-US" w:eastAsia="zh-CN"/>
        </w:rPr>
        <w:t>贰</w:t>
      </w:r>
      <w:r>
        <w:rPr>
          <w:rFonts w:hint="eastAsia" w:ascii="Times New Roman" w:hAnsi="Times New Roman" w:cs="Times New Roman"/>
          <w:lang w:val="en-US" w:eastAsia="zh-CN"/>
        </w:rPr>
        <w:t>年或以上的</w:t>
      </w:r>
      <w:r>
        <w:rPr>
          <w:rFonts w:hint="eastAsia" w:cs="Times New Roman"/>
          <w:lang w:val="en-US" w:eastAsia="zh-CN"/>
        </w:rPr>
        <w:t>原厂</w:t>
      </w:r>
      <w:r>
        <w:rPr>
          <w:rFonts w:hint="eastAsia" w:ascii="Times New Roman" w:hAnsi="Times New Roman" w:cs="Times New Roman"/>
          <w:lang w:val="en-US" w:eastAsia="zh-CN"/>
        </w:rPr>
        <w:t>免费质量保证期（技术参数要求有规定的，以其规定为准，投标单位有优于招标文件承诺的以其承诺为准）</w:t>
      </w:r>
      <w:r>
        <w:rPr>
          <w:rFonts w:hint="eastAsia" w:cs="Times New Roman"/>
          <w:lang w:val="en-US" w:eastAsia="zh-CN"/>
        </w:rPr>
        <w:t>，</w:t>
      </w:r>
      <w:r>
        <w:rPr>
          <w:rFonts w:hint="eastAsia" w:cs="Times New Roman"/>
          <w:b/>
          <w:bCs/>
          <w:lang w:val="en-US" w:eastAsia="zh-CN"/>
        </w:rPr>
        <w:t>议价文件中提供加盖投标人公章的售后服务承诺函。</w:t>
      </w:r>
    </w:p>
    <w:p w14:paraId="6BE71FBD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2、所投产品的到货日期至生产日期不超过3个月（配件除外）。</w:t>
      </w:r>
    </w:p>
    <w:p w14:paraId="53306E7D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3、货物如为某单位的专利或特有产品，请投标人在答疑期内告知政府采购代理机构。</w:t>
      </w:r>
    </w:p>
    <w:p w14:paraId="47BD9022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二、交货时间：</w:t>
      </w:r>
    </w:p>
    <w:p w14:paraId="4B32775D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签订购销合同后，接到采购人发货通知30天内送达指定地点。</w:t>
      </w:r>
    </w:p>
    <w:p w14:paraId="3AABFA3F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三、交货地点：</w:t>
      </w:r>
    </w:p>
    <w:p w14:paraId="7293509F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赣州市妇幼保健院新院区。</w:t>
      </w:r>
    </w:p>
    <w:p w14:paraId="389C3B1A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四、安装调试及验收：</w:t>
      </w:r>
    </w:p>
    <w:p w14:paraId="694ABD41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1、安装调试</w:t>
      </w:r>
    </w:p>
    <w:p w14:paraId="2FEA0E18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①货物的拆箱、安装调试等项工作由投标人负责，但必须在采购人或用户指定人员的参与下进行。投标人实施前必须先经采购人或用户同意方可进行。</w:t>
      </w:r>
    </w:p>
    <w:p w14:paraId="5F56B5CD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②所有材料均须由投标人送货到现场并负责安装调试，必须出示产品合格证和原厂随货清单及有关技术文件、资料。</w:t>
      </w:r>
    </w:p>
    <w:p w14:paraId="396F7A5D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2、验收</w:t>
      </w:r>
    </w:p>
    <w:p w14:paraId="098F36A4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本项目由采购人组织验收，最终验收报告由采购人出具。仪器设备到达项目地点时，由甲乙双方指定人员共同在场开箱清点，并按合同标的名称、型号、规格、配置、数量与装箱单核对无误，</w:t>
      </w:r>
      <w:r>
        <w:rPr>
          <w:rFonts w:hint="eastAsia" w:ascii="Times New Roman" w:hAnsi="Times New Roman" w:eastAsia="宋体" w:cs="Times New Roman"/>
          <w:lang w:val="en-US" w:eastAsia="zh-CN"/>
        </w:rPr>
        <w:t>证明资料齐全后，核对无误双方签字确认。</w:t>
      </w:r>
    </w:p>
    <w:p w14:paraId="6676A220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lang w:val="en-US" w:eastAsia="zh-CN"/>
        </w:rPr>
        <w:t>、付款方式：</w:t>
      </w:r>
    </w:p>
    <w:p w14:paraId="72B2C206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全部货物送达至采购人指定地点到货验收并使用一个月后，正式验收合格凭正式有效的税务发票支付一次性支付全部合同款项。</w:t>
      </w:r>
    </w:p>
    <w:p w14:paraId="03B73BB8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  <w:lang w:val="en-US" w:eastAsia="zh-CN"/>
        </w:rPr>
        <w:t>、售后服务</w:t>
      </w:r>
    </w:p>
    <w:p w14:paraId="33546A2E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（1）投标人按采购文件规定的货物性能、技术要求、质量标准向采购人提供未经使用完全符合国家标准的全新货物。</w:t>
      </w:r>
    </w:p>
    <w:p w14:paraId="676B4931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（2）在质保期内（保修期内），若出现产品设计、材料或工艺质量造成的损坏或缺陷，投标人负责免费修理、更换部分零件，以至更换产品。</w:t>
      </w:r>
    </w:p>
    <w:p w14:paraId="12303803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（3）投标人须提供设备搬移的技术支持（含技术支持与搬运）。</w:t>
      </w:r>
    </w:p>
    <w:p w14:paraId="588C6EA3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（4）投标人维修响应时间为24小时以内，须提供24小时维修服务热线，对采购人提出的要求，在任何时间（保修期内或保修期外）都应有专业人员受理。</w:t>
      </w:r>
    </w:p>
    <w:p w14:paraId="1D37072C">
      <w:pPr>
        <w:rPr>
          <w:rFonts w:hint="eastAsia"/>
          <w:lang w:val="en-US" w:eastAsia="zh-CN"/>
        </w:rPr>
      </w:pPr>
      <w:r>
        <w:rPr>
          <w:rFonts w:hint="eastAsia" w:cs="Times New Roman"/>
          <w:lang w:val="en-US" w:eastAsia="zh-CN"/>
        </w:rPr>
        <w:t>七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投标人所供商品报价应包含但不限于：设备、技术资料、运杂、装卸、包装、保险、安装、调试、网络端口、税费以及国家规定的各项费用等一切费用。</w:t>
      </w:r>
    </w:p>
    <w:p w14:paraId="5AB0F1A3">
      <w:pPr>
        <w:rPr>
          <w:rFonts w:hint="eastAsia"/>
          <w:lang w:val="en-US" w:eastAsia="zh-CN"/>
        </w:rPr>
      </w:pPr>
    </w:p>
    <w:p w14:paraId="30AD2A46">
      <w:pPr>
        <w:rPr>
          <w:rFonts w:hint="eastAsia" w:ascii="Times New Roman" w:hAnsi="Times New Roman" w:cs="Times New Roman"/>
          <w:lang w:val="en-US" w:eastAsia="zh-CN"/>
        </w:rPr>
      </w:pPr>
    </w:p>
    <w:p w14:paraId="08CE3E04"/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51E6C"/>
    <w:rsid w:val="7E55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2025-07-28T00:31:00Z</dcterms:created>
  <dc:creator>戈多</dc:creator>
  <cp:lastModifiedBy>戈多</cp:lastModifiedBy>
  <dcterms:modified xsi:type="dcterms:W3CDTF">2025-07-28T00:31:56Z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023CAD1F06DC4EF6805DF66118E462DD_11</vt:lpwstr>
  </property>
  <property fmtid="{D5CDD505-2E9C-101B-9397-08002B2CF9AE}" pid="4" name="KSOTemplateDocerSaveRecord">
    <vt:lpwstr>eyJoZGlkIjoiN2ViMTRkMmNiZjJkMDcyNTc5NjUwOGVlMTBkNThlODAiLCJ1c2VySWQiOiIzMDQ3NTQ4MTgifQ==</vt:lpwstr>
  </property>
</Properties>
</file>