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DF76F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赣州市妇幼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保健院自助售货机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(奶粉等母婴用品)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招租项目考核表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tbl>
      <w:tblPr>
        <w:tblStyle w:val="4"/>
        <w:tblpPr w:leftFromText="180" w:rightFromText="180" w:vertAnchor="text" w:horzAnchor="page" w:tblpXSpec="center" w:tblpY="402"/>
        <w:tblOverlap w:val="never"/>
        <w:tblW w:w="1039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13"/>
        <w:gridCol w:w="1107"/>
        <w:gridCol w:w="2996"/>
        <w:gridCol w:w="993"/>
        <w:gridCol w:w="1584"/>
      </w:tblGrid>
      <w:tr w14:paraId="72CB49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39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25D98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赣州市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妇幼保健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院自助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售货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机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(奶粉等母婴用品)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招租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项目考核表（总分100分）</w:t>
            </w:r>
          </w:p>
        </w:tc>
      </w:tr>
      <w:tr w14:paraId="0CC87F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FD39FB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考核内容</w:t>
            </w:r>
          </w:p>
        </w:tc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9FFB5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分值</w:t>
            </w:r>
          </w:p>
        </w:tc>
        <w:tc>
          <w:tcPr>
            <w:tcW w:w="29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155CA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考核情况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4DC04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实际得分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1D4ED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29FE11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8106A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24小时值班制，及时补充货物</w:t>
            </w:r>
          </w:p>
        </w:tc>
        <w:tc>
          <w:tcPr>
            <w:tcW w:w="11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A8A0D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29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D4EFE3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未及时补充一次扣1分，每分扣罚200元。</w:t>
            </w:r>
          </w:p>
        </w:tc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B1E854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182482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8DBA8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7C6427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及时处理在智能售货机购物过程中出现的任何问题</w:t>
            </w:r>
          </w:p>
        </w:tc>
        <w:tc>
          <w:tcPr>
            <w:tcW w:w="11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9940DD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29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B030A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未及时处理一次扣1分，每分扣罚200元</w:t>
            </w:r>
          </w:p>
        </w:tc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2043A2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F0EC4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19678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5F3E7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每周清洁和消毒并登记（清洁日常每周一次，用消毒湿巾擦拭）</w:t>
            </w:r>
          </w:p>
        </w:tc>
        <w:tc>
          <w:tcPr>
            <w:tcW w:w="11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F293E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29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80E1B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每少做一次扣一分，每分扣罚200元</w:t>
            </w:r>
          </w:p>
        </w:tc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DDF276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3F661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AEBA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691485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售卖</w:t>
            </w:r>
            <w:r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商品价格不得高于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城区超市、母婴店</w:t>
            </w:r>
            <w:r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同品牌、同规格市场价</w:t>
            </w:r>
          </w:p>
        </w:tc>
        <w:tc>
          <w:tcPr>
            <w:tcW w:w="11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E41E6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29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90DE8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发现商品价格高</w:t>
            </w:r>
            <w:r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于市场价</w:t>
            </w: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，每次扣1分，每种扣罚50元</w:t>
            </w:r>
          </w:p>
        </w:tc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B23BB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2CABCB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278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C04265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接到服务、产品质量的投诉未立即处理</w:t>
            </w:r>
          </w:p>
        </w:tc>
        <w:tc>
          <w:tcPr>
            <w:tcW w:w="11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ED208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29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BE12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每次扣1分，每分扣罚500元</w:t>
            </w:r>
          </w:p>
        </w:tc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C4F5F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2E161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CD45C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E5070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产品不在有效期内或未</w:t>
            </w:r>
            <w:r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经医院审核同意上架销售</w:t>
            </w:r>
          </w:p>
        </w:tc>
        <w:tc>
          <w:tcPr>
            <w:tcW w:w="11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F9027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29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E368D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每发现一次扣1分，每分扣罚1000元</w:t>
            </w:r>
          </w:p>
        </w:tc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0B8C2C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B64BD4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007D8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  <w:jc w:val="center"/>
        </w:trPr>
        <w:tc>
          <w:tcPr>
            <w:tcW w:w="37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B4D18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产品不符合国家标准，</w:t>
            </w:r>
            <w:r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出售假冒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伪劣产品</w:t>
            </w:r>
          </w:p>
        </w:tc>
        <w:tc>
          <w:tcPr>
            <w:tcW w:w="11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459F3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29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CFF0E0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每发现一次扣2分，</w:t>
            </w:r>
            <w:r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将处以原商品价格 10 倍的罚款</w:t>
            </w:r>
          </w:p>
        </w:tc>
        <w:tc>
          <w:tcPr>
            <w:tcW w:w="9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7F536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78232E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732AC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jc w:val="center"/>
        </w:trPr>
        <w:tc>
          <w:tcPr>
            <w:tcW w:w="10393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FFA7B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 xml:space="preserve">考核日期：                 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总分合计：</w:t>
            </w:r>
          </w:p>
          <w:p w14:paraId="010F63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</w:rPr>
              <w:t>考核人签名：</w:t>
            </w:r>
          </w:p>
        </w:tc>
      </w:tr>
    </w:tbl>
    <w:p w14:paraId="4BF6AB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Style w:val="6"/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333333"/>
          <w:sz w:val="28"/>
          <w:szCs w:val="28"/>
        </w:rPr>
        <w:t>备注：每</w:t>
      </w:r>
      <w:r>
        <w:rPr>
          <w:rStyle w:val="6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月</w:t>
      </w:r>
      <w:r>
        <w:rPr>
          <w:rStyle w:val="6"/>
          <w:rFonts w:hint="eastAsia" w:ascii="仿宋" w:hAnsi="仿宋" w:eastAsia="仿宋" w:cs="仿宋"/>
          <w:color w:val="333333"/>
          <w:sz w:val="28"/>
          <w:szCs w:val="28"/>
        </w:rPr>
        <w:t>考核一次，若服务期内</w:t>
      </w:r>
      <w:r>
        <w:rPr>
          <w:rStyle w:val="6"/>
          <w:rFonts w:hint="eastAsia" w:ascii="仿宋" w:hAnsi="仿宋" w:eastAsia="仿宋" w:cs="仿宋"/>
          <w:color w:val="FF0000"/>
          <w:sz w:val="28"/>
          <w:szCs w:val="28"/>
        </w:rPr>
        <w:t>三次</w:t>
      </w:r>
      <w:r>
        <w:rPr>
          <w:rStyle w:val="6"/>
          <w:rFonts w:hint="eastAsia" w:ascii="仿宋" w:hAnsi="仿宋" w:eastAsia="仿宋" w:cs="仿宋"/>
          <w:color w:val="333333"/>
          <w:sz w:val="28"/>
          <w:szCs w:val="28"/>
        </w:rPr>
        <w:t>考核分数低于95分（不含），则医院有权终止合同。</w:t>
      </w:r>
    </w:p>
    <w:p w14:paraId="032330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820F2"/>
    <w:rsid w:val="0E78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2026-07-30T09:47:00Z</dcterms:created>
  <dc:creator>Joesant</dc:creator>
  <cp:lastModifiedBy>Joesant</cp:lastModifiedBy>
  <dcterms:modified xsi:type="dcterms:W3CDTF">2026-07-30T09:49:43Z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7F2339481D1F405A99D16CBC5304C7B5_11</vt:lpwstr>
  </property>
  <property fmtid="{D5CDD505-2E9C-101B-9397-08002B2CF9AE}" pid="4" name="KSOTemplateDocerSaveRecord">
    <vt:lpwstr>eyJoZGlkIjoiZTBlMzRlOWY5ZTdhYzEyYjM4YmE5NjRmNDI2MzYzNDEiLCJ1c2VySWQiOiIxMDg5NzkwNzkwIn0=</vt:lpwstr>
  </property>
</Properties>
</file>